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60DB" w:rsidRDefault="004C60DB" w:rsidP="004C60DB">
      <w:bookmarkStart w:id="0" w:name="_GoBack"/>
      <w:bookmarkEnd w:id="0"/>
      <w:r>
        <w:t>It is apparent in the details shared by Dr. Mona Hanna-</w:t>
      </w:r>
      <w:proofErr w:type="spellStart"/>
      <w:r>
        <w:t>Attisha</w:t>
      </w:r>
      <w:proofErr w:type="spellEnd"/>
      <w:r>
        <w:t>, director of the pediatric residency program at Hurley Medical Center in Flint, that the principles of public health ethics were not universally applied when she and her colleagues attempted to share their findings of rising rates of elevated blood levels after the change in water source.  Specifically, Hanna-</w:t>
      </w:r>
      <w:proofErr w:type="spellStart"/>
      <w:r>
        <w:t>Attisha</w:t>
      </w:r>
      <w:proofErr w:type="spellEnd"/>
      <w:r>
        <w:t xml:space="preserve">, et al found in their </w:t>
      </w:r>
      <w:r>
        <w:t xml:space="preserve">2016 </w:t>
      </w:r>
      <w:r>
        <w:t xml:space="preserve">retrospective study that the incidence of elevated blood lead levels in children under five increased from 2.4% to 4.9% after the change to a more corrosive water source.  They found this to be particularly true in socioeconomically disadvantaged neighborhoods.  </w:t>
      </w:r>
    </w:p>
    <w:p w:rsidR="004C60DB" w:rsidRDefault="004C60DB" w:rsidP="004C60DB"/>
    <w:p w:rsidR="004C60DB" w:rsidRDefault="004C60DB" w:rsidP="004C60DB">
      <w:r>
        <w:t>Dr. Hanna-</w:t>
      </w:r>
      <w:proofErr w:type="spellStart"/>
      <w:r>
        <w:t>Attisha</w:t>
      </w:r>
      <w:proofErr w:type="spellEnd"/>
      <w:r>
        <w:t xml:space="preserve"> reports that once she began hearing of elevated lead levels in the water in Flint she became very concerned about the health of the children living there.  She and her colleagues immediately began mobilizing to study the blood lead levels in Flint children to determine if there was an impact associated with the change in water source (Kuehn, 2016).  When their findings revealed a clear increase in elevated blood lead levels in children, Hanna-</w:t>
      </w:r>
      <w:proofErr w:type="spellStart"/>
      <w:r>
        <w:t>Attisha</w:t>
      </w:r>
      <w:proofErr w:type="spellEnd"/>
      <w:r>
        <w:t xml:space="preserve"> and colleagues approached State officials with their analysis and were met with a disturbing level of doubt.  In fact, they were repeatedly told by State officials that their data was simply wrong.  Even Hanna-</w:t>
      </w:r>
      <w:proofErr w:type="spellStart"/>
      <w:r>
        <w:t>Attisha</w:t>
      </w:r>
      <w:proofErr w:type="spellEnd"/>
      <w:r>
        <w:t xml:space="preserve"> admits to a brief period of self-doubt</w:t>
      </w:r>
      <w:proofErr w:type="gramStart"/>
      <w:r>
        <w:t>:  “</w:t>
      </w:r>
      <w:proofErr w:type="gramEnd"/>
      <w:r>
        <w:t xml:space="preserve">when the State with a team of 50 epidemiologists and an arsenal of resources says you are wrong, it’s hard not to second-guess yourself” (Kuehn, 2016).  </w:t>
      </w:r>
    </w:p>
    <w:p w:rsidR="004C60DB" w:rsidRDefault="004C60DB" w:rsidP="004C60DB">
      <w:r>
        <w:t xml:space="preserve">We can only guess at the ethical dilemmas that may have been faced by the individuals involved in these decisions.  It is a difficult position to experience disparity between one’s personal value system and that of the organization they work for and this could have been the experience of the State team.   It is also within the realm of possibility that those involved were weighing the risk of public alarm with the risk of harm to individuals.  Perhaps more information will be shared one day so that we may all learn from this unfortunate situation.  </w:t>
      </w:r>
    </w:p>
    <w:p w:rsidR="004C60DB" w:rsidRDefault="004C60DB" w:rsidP="004C60DB">
      <w:r>
        <w:t>Luckily, due to the persistent and steadfast belief in the data they had compiled, Hanna-</w:t>
      </w:r>
      <w:proofErr w:type="spellStart"/>
      <w:r>
        <w:t>Attisha</w:t>
      </w:r>
      <w:proofErr w:type="spellEnd"/>
      <w:r>
        <w:t xml:space="preserve"> and her team prevailed in proving their suspicions that the lead-contaminated water had indeed caused elevated blood lead levels in Flint children.  Eventually upon further analysis, it was found that the data compiled by the State in fact matched the data compiled by Hanna-</w:t>
      </w:r>
      <w:proofErr w:type="spellStart"/>
      <w:r>
        <w:t>Attisha</w:t>
      </w:r>
      <w:proofErr w:type="spellEnd"/>
      <w:r>
        <w:t xml:space="preserve"> and her colleagues.  </w:t>
      </w:r>
      <w:proofErr w:type="gramStart"/>
      <w:r>
        <w:t>According to</w:t>
      </w:r>
      <w:proofErr w:type="gramEnd"/>
      <w:r>
        <w:t xml:space="preserve"> the American Public Health Association, one of the underlying values of the 12 principles of Public Health Ethics is “People are responsible to act on the basis of what they know” (APHA, 2002).    Translated this means that public health officials </w:t>
      </w:r>
      <w:proofErr w:type="gramStart"/>
      <w:r>
        <w:t>have to</w:t>
      </w:r>
      <w:proofErr w:type="gramEnd"/>
      <w:r>
        <w:t xml:space="preserve"> move knowledge forward into action when the health of the public is at risk.  If the State officials had initially listened to a well-known and reputable researcher and her team, the similarities in their data would have emerged and a strong and united public health response could have been implemented.  </w:t>
      </w:r>
    </w:p>
    <w:p w:rsidR="004C60DB" w:rsidRDefault="004C60DB" w:rsidP="004C60DB"/>
    <w:p w:rsidR="004C60DB" w:rsidRDefault="004C60DB" w:rsidP="004C60DB">
      <w:r>
        <w:t xml:space="preserve"> </w:t>
      </w:r>
    </w:p>
    <w:p w:rsidR="004C60DB" w:rsidRDefault="004C60DB" w:rsidP="004C60DB"/>
    <w:p w:rsidR="004C60DB" w:rsidRDefault="004C60DB" w:rsidP="004C60DB">
      <w:r>
        <w:lastRenderedPageBreak/>
        <w:t>American Public Health Association. (2002). Principles of the ethical principles of public health. Retrieved from www.apha.org</w:t>
      </w:r>
    </w:p>
    <w:p w:rsidR="004C60DB" w:rsidRDefault="004C60DB" w:rsidP="004C60DB">
      <w:r>
        <w:t>Hanna-</w:t>
      </w:r>
      <w:proofErr w:type="spellStart"/>
      <w:r>
        <w:t>Attisha</w:t>
      </w:r>
      <w:proofErr w:type="spellEnd"/>
      <w:r>
        <w:t xml:space="preserve">, M., </w:t>
      </w:r>
      <w:proofErr w:type="spellStart"/>
      <w:r>
        <w:t>LaChance</w:t>
      </w:r>
      <w:proofErr w:type="spellEnd"/>
      <w:r>
        <w:t xml:space="preserve">, J., Sadler, R. C., &amp; </w:t>
      </w:r>
      <w:proofErr w:type="spellStart"/>
      <w:r>
        <w:t>Schnepp</w:t>
      </w:r>
      <w:proofErr w:type="spellEnd"/>
      <w:r>
        <w:t>, A. C. (2016, February). Elevated blood lead levels in children associated with the flint drinking water crisis: a spatial analysis. American Journal of Public Health, 106(2), 283-290.</w:t>
      </w:r>
    </w:p>
    <w:p w:rsidR="004C60DB" w:rsidRDefault="004C60DB" w:rsidP="004C60DB">
      <w:r>
        <w:t>Kuehn, B. M. (2016, March 8). Pediatrician sees long road ahead for flint after lead poisoning crisis. Journal of the American Medical Association, 315(10), 967-969. http://dx.doi.org/doi:10.1001/jama/.2016.1034</w:t>
      </w:r>
    </w:p>
    <w:p w:rsidR="004C60DB" w:rsidRDefault="004C60DB" w:rsidP="004C60DB"/>
    <w:p w:rsidR="00D84160" w:rsidRDefault="00D84160"/>
    <w:sectPr w:rsidR="00D841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60DB"/>
    <w:rsid w:val="003C74B2"/>
    <w:rsid w:val="004C60DB"/>
    <w:rsid w:val="005834AE"/>
    <w:rsid w:val="00D841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E2A264"/>
  <w15:chartTrackingRefBased/>
  <w15:docId w15:val="{5D6A504E-F8EB-4F97-A5C2-31DC31037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549</Words>
  <Characters>3133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Veteran Affairs</Company>
  <LinksUpToDate>false</LinksUpToDate>
  <CharactersWithSpaces>3675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Osiah, Chisa J.</dc:creator>
  <cp:keywords/>
  <dc:description/>
  <cp:lastModifiedBy>Osiah, Chisa J.</cp:lastModifiedBy>
  <cp:revision>1</cp:revision>
  <dcterms:created xsi:type="dcterms:W3CDTF">2017-11-02T13:45:00Z</dcterms:created>
  <dcterms:modified xsi:type="dcterms:W3CDTF">2017-11-02T13:48:00Z</dcterms:modified>
</cp:coreProperties>
</file>